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3D" w:rsidRDefault="00BD7F3D" w:rsidP="00BD7F3D">
      <w:pPr>
        <w:pStyle w:val="2"/>
        <w:ind w:left="2124" w:firstLine="708"/>
        <w:rPr>
          <w:sz w:val="36"/>
          <w:szCs w:val="36"/>
        </w:rPr>
      </w:pPr>
      <w:r>
        <w:rPr>
          <w:sz w:val="36"/>
          <w:szCs w:val="36"/>
        </w:rPr>
        <w:t xml:space="preserve">   Брянская область</w:t>
      </w:r>
    </w:p>
    <w:p w:rsidR="00BD7F3D" w:rsidRDefault="00BD7F3D" w:rsidP="00BD7F3D">
      <w:pPr>
        <w:jc w:val="center"/>
        <w:rPr>
          <w:b/>
          <w:i/>
          <w:smallCaps/>
          <w:sz w:val="36"/>
          <w:szCs w:val="36"/>
        </w:rPr>
      </w:pPr>
      <w:proofErr w:type="spellStart"/>
      <w:r>
        <w:rPr>
          <w:b/>
          <w:i/>
          <w:smallCaps/>
          <w:sz w:val="36"/>
          <w:szCs w:val="36"/>
        </w:rPr>
        <w:t>Карачевский</w:t>
      </w:r>
      <w:proofErr w:type="spellEnd"/>
      <w:r>
        <w:rPr>
          <w:b/>
          <w:i/>
          <w:smallCaps/>
          <w:sz w:val="36"/>
          <w:szCs w:val="36"/>
        </w:rPr>
        <w:t xml:space="preserve"> район</w:t>
      </w:r>
    </w:p>
    <w:p w:rsidR="00BD7F3D" w:rsidRDefault="00BD7F3D" w:rsidP="00BD7F3D">
      <w:pPr>
        <w:jc w:val="center"/>
        <w:rPr>
          <w:b/>
          <w:i/>
          <w:smallCaps/>
          <w:sz w:val="36"/>
          <w:szCs w:val="36"/>
        </w:rPr>
      </w:pPr>
      <w:proofErr w:type="spellStart"/>
      <w:r>
        <w:rPr>
          <w:b/>
          <w:i/>
          <w:smallCaps/>
          <w:sz w:val="36"/>
          <w:szCs w:val="36"/>
        </w:rPr>
        <w:t>Ревенский</w:t>
      </w:r>
      <w:proofErr w:type="spellEnd"/>
      <w:r>
        <w:rPr>
          <w:b/>
          <w:i/>
          <w:smallCaps/>
          <w:sz w:val="36"/>
          <w:szCs w:val="36"/>
        </w:rPr>
        <w:t xml:space="preserve"> сельский</w:t>
      </w:r>
    </w:p>
    <w:p w:rsidR="00BD7F3D" w:rsidRDefault="00BD7F3D" w:rsidP="00C3377E">
      <w:pPr>
        <w:jc w:val="center"/>
        <w:rPr>
          <w:b/>
          <w:i/>
          <w:smallCaps/>
          <w:sz w:val="36"/>
          <w:szCs w:val="36"/>
        </w:rPr>
      </w:pPr>
      <w:r>
        <w:rPr>
          <w:b/>
          <w:i/>
          <w:smallCaps/>
          <w:sz w:val="36"/>
          <w:szCs w:val="36"/>
        </w:rPr>
        <w:t>Совет народных депутатов</w:t>
      </w:r>
    </w:p>
    <w:p w:rsidR="00BD7F3D" w:rsidRDefault="00BD7F3D" w:rsidP="00BD7F3D">
      <w:pPr>
        <w:jc w:val="center"/>
        <w:rPr>
          <w:b/>
          <w:iCs/>
          <w:smallCaps/>
          <w:sz w:val="32"/>
          <w:szCs w:val="40"/>
        </w:rPr>
      </w:pPr>
      <w:r>
        <w:rPr>
          <w:b/>
          <w:iCs/>
          <w:smallCaps/>
          <w:sz w:val="36"/>
          <w:szCs w:val="36"/>
        </w:rPr>
        <w:t>РЕШЕНИЕ</w:t>
      </w:r>
    </w:p>
    <w:p w:rsidR="00BD7F3D" w:rsidRDefault="00BD7F3D" w:rsidP="00BD7F3D">
      <w:r>
        <w:t xml:space="preserve">д. </w:t>
      </w:r>
      <w:proofErr w:type="spellStart"/>
      <w:r>
        <w:t>Лужецкая</w:t>
      </w:r>
      <w:proofErr w:type="spellEnd"/>
      <w:r>
        <w:t>, ул. Советская, 50</w:t>
      </w:r>
      <w:r>
        <w:tab/>
      </w:r>
      <w:r>
        <w:tab/>
      </w:r>
      <w:r>
        <w:tab/>
      </w:r>
      <w:r>
        <w:tab/>
      </w:r>
      <w:r>
        <w:tab/>
      </w:r>
      <w:r>
        <w:tab/>
        <w:t>9-64-20, 9-64-02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D7F3D" w:rsidTr="00BD7F3D">
        <w:trPr>
          <w:trHeight w:val="100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D7F3D" w:rsidRDefault="00BD7F3D"/>
        </w:tc>
      </w:tr>
    </w:tbl>
    <w:p w:rsidR="00BD7F3D" w:rsidRDefault="00BD7F3D" w:rsidP="00BD7F3D">
      <w:pPr>
        <w:rPr>
          <w:sz w:val="28"/>
        </w:rPr>
      </w:pPr>
      <w:r>
        <w:rPr>
          <w:sz w:val="28"/>
        </w:rPr>
        <w:t xml:space="preserve">От </w:t>
      </w:r>
      <w:r w:rsidR="005F3746">
        <w:rPr>
          <w:sz w:val="28"/>
        </w:rPr>
        <w:t>28.02.2024 г.№</w:t>
      </w:r>
      <w:r w:rsidR="008D06B5">
        <w:rPr>
          <w:sz w:val="28"/>
        </w:rPr>
        <w:t xml:space="preserve"> 100</w:t>
      </w:r>
    </w:p>
    <w:p w:rsidR="00BD7F3D" w:rsidRDefault="00BD7F3D" w:rsidP="00BD7F3D">
      <w:pPr>
        <w:jc w:val="both"/>
      </w:pPr>
    </w:p>
    <w:p w:rsidR="00BD7F3D" w:rsidRPr="00E30AE6" w:rsidRDefault="00BD7F3D" w:rsidP="00BD7F3D">
      <w:pPr>
        <w:jc w:val="both"/>
        <w:rPr>
          <w:b/>
          <w:sz w:val="28"/>
          <w:szCs w:val="28"/>
        </w:rPr>
      </w:pPr>
      <w:r w:rsidRPr="00E30AE6">
        <w:rPr>
          <w:b/>
          <w:sz w:val="28"/>
          <w:szCs w:val="28"/>
        </w:rPr>
        <w:t>О внесении изменений и дополнений в Положение «О земельном</w:t>
      </w:r>
    </w:p>
    <w:p w:rsidR="00BD7F3D" w:rsidRPr="00E30AE6" w:rsidRDefault="00BD7F3D" w:rsidP="00BD7F3D">
      <w:pPr>
        <w:jc w:val="both"/>
        <w:rPr>
          <w:b/>
          <w:sz w:val="28"/>
          <w:szCs w:val="28"/>
        </w:rPr>
      </w:pPr>
      <w:r w:rsidRPr="00E30AE6">
        <w:rPr>
          <w:b/>
          <w:sz w:val="28"/>
          <w:szCs w:val="28"/>
        </w:rPr>
        <w:t xml:space="preserve">налоге на территории </w:t>
      </w:r>
      <w:proofErr w:type="spellStart"/>
      <w:r w:rsidRPr="00E30AE6">
        <w:rPr>
          <w:b/>
          <w:sz w:val="28"/>
          <w:szCs w:val="28"/>
        </w:rPr>
        <w:t>Ревенского</w:t>
      </w:r>
      <w:proofErr w:type="spellEnd"/>
      <w:r w:rsidRPr="00E30AE6">
        <w:rPr>
          <w:b/>
          <w:sz w:val="28"/>
          <w:szCs w:val="28"/>
        </w:rPr>
        <w:t xml:space="preserve"> сельского поселения», утвержденное </w:t>
      </w:r>
    </w:p>
    <w:p w:rsidR="00BD7F3D" w:rsidRPr="00E30AE6" w:rsidRDefault="00BD7F3D" w:rsidP="00BD7F3D">
      <w:pPr>
        <w:jc w:val="both"/>
        <w:rPr>
          <w:b/>
          <w:sz w:val="28"/>
          <w:szCs w:val="28"/>
        </w:rPr>
      </w:pPr>
      <w:r w:rsidRPr="00E30AE6">
        <w:rPr>
          <w:b/>
          <w:sz w:val="28"/>
          <w:szCs w:val="28"/>
        </w:rPr>
        <w:t xml:space="preserve">решением </w:t>
      </w:r>
      <w:proofErr w:type="spellStart"/>
      <w:r w:rsidRPr="00E30AE6">
        <w:rPr>
          <w:b/>
          <w:sz w:val="28"/>
          <w:szCs w:val="28"/>
        </w:rPr>
        <w:t>Ревенского</w:t>
      </w:r>
      <w:proofErr w:type="spellEnd"/>
      <w:r w:rsidRPr="00E30AE6">
        <w:rPr>
          <w:b/>
          <w:sz w:val="28"/>
          <w:szCs w:val="28"/>
        </w:rPr>
        <w:t xml:space="preserve"> сельского Совета народных депутатов от 08.09.2010 года № 44(с изм. от 27.12.2010 г. № 59, от 25.03.2011 г. № 66, от 24.05.2013 г. № 66, от 21.07.2014 г. № 120,</w:t>
      </w:r>
      <w:r w:rsidR="00E30AE6" w:rsidRPr="00E30AE6">
        <w:rPr>
          <w:b/>
          <w:sz w:val="28"/>
          <w:szCs w:val="28"/>
        </w:rPr>
        <w:t xml:space="preserve"> от 19.06.2015 г.№</w:t>
      </w:r>
      <w:r w:rsidR="00E30AE6">
        <w:rPr>
          <w:b/>
          <w:sz w:val="28"/>
          <w:szCs w:val="28"/>
        </w:rPr>
        <w:t xml:space="preserve"> </w:t>
      </w:r>
      <w:proofErr w:type="gramStart"/>
      <w:r w:rsidR="00E30AE6" w:rsidRPr="00E30AE6">
        <w:rPr>
          <w:b/>
          <w:sz w:val="28"/>
          <w:szCs w:val="28"/>
        </w:rPr>
        <w:t xml:space="preserve">52, </w:t>
      </w:r>
      <w:r w:rsidRPr="00E30AE6">
        <w:rPr>
          <w:b/>
          <w:sz w:val="28"/>
          <w:szCs w:val="28"/>
        </w:rPr>
        <w:t xml:space="preserve"> от</w:t>
      </w:r>
      <w:proofErr w:type="gramEnd"/>
      <w:r w:rsidRPr="00E30AE6">
        <w:rPr>
          <w:b/>
          <w:sz w:val="28"/>
          <w:szCs w:val="28"/>
        </w:rPr>
        <w:t xml:space="preserve"> 21.01.2016 г.№ 64, от 03.07.2017 г.№93, от 30.07.2018 г.№119, от 25.09.2018 г.№124, от 27.11.2019 г.№ 24)</w:t>
      </w:r>
    </w:p>
    <w:p w:rsidR="00BD7F3D" w:rsidRDefault="00BD7F3D" w:rsidP="00BD7F3D">
      <w:pPr>
        <w:jc w:val="both"/>
        <w:rPr>
          <w:sz w:val="28"/>
          <w:szCs w:val="28"/>
        </w:rPr>
      </w:pPr>
    </w:p>
    <w:p w:rsidR="00BD7F3D" w:rsidRDefault="00BD7F3D" w:rsidP="00BD7F3D">
      <w:pPr>
        <w:ind w:firstLine="708"/>
        <w:jc w:val="both"/>
        <w:rPr>
          <w:sz w:val="28"/>
          <w:szCs w:val="28"/>
        </w:rPr>
      </w:pPr>
    </w:p>
    <w:p w:rsidR="00BD7F3D" w:rsidRDefault="00E30AE6" w:rsidP="00E30A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целях  приведения</w:t>
      </w:r>
      <w:proofErr w:type="gramEnd"/>
      <w:r>
        <w:rPr>
          <w:sz w:val="28"/>
          <w:szCs w:val="28"/>
        </w:rPr>
        <w:t xml:space="preserve">   Положения « </w:t>
      </w:r>
      <w:r w:rsidRPr="00E637D5">
        <w:rPr>
          <w:sz w:val="28"/>
          <w:szCs w:val="28"/>
        </w:rPr>
        <w:t>О земельном</w:t>
      </w:r>
      <w:r>
        <w:rPr>
          <w:sz w:val="28"/>
          <w:szCs w:val="28"/>
        </w:rPr>
        <w:t xml:space="preserve"> налоге на территории </w:t>
      </w:r>
      <w:proofErr w:type="spellStart"/>
      <w:r>
        <w:rPr>
          <w:sz w:val="28"/>
          <w:szCs w:val="28"/>
        </w:rPr>
        <w:t>Ревенского</w:t>
      </w:r>
      <w:proofErr w:type="spellEnd"/>
      <w:r w:rsidRPr="00E637D5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 соответствии  с Налоговым кодексом  РФ, руководствуясь  Федеральным законом РФ от 06.10.2003 г. № 131-ФЗ «Об общих принципах организации местного самоуправления в Российской Федерации», Уставом  МО «</w:t>
      </w:r>
      <w:proofErr w:type="spellStart"/>
      <w:r>
        <w:rPr>
          <w:sz w:val="28"/>
          <w:szCs w:val="28"/>
        </w:rPr>
        <w:t>Ревенское</w:t>
      </w:r>
      <w:proofErr w:type="spellEnd"/>
      <w:r>
        <w:rPr>
          <w:sz w:val="28"/>
          <w:szCs w:val="28"/>
        </w:rPr>
        <w:t xml:space="preserve"> сельское  поселение  </w:t>
      </w:r>
      <w:proofErr w:type="spellStart"/>
      <w:r>
        <w:rPr>
          <w:sz w:val="28"/>
          <w:szCs w:val="28"/>
        </w:rPr>
        <w:t>Карачевского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области»</w:t>
      </w:r>
      <w:r w:rsidRPr="000B20BC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Ревенский</w:t>
      </w:r>
      <w:proofErr w:type="spellEnd"/>
      <w:r>
        <w:rPr>
          <w:sz w:val="28"/>
          <w:szCs w:val="28"/>
        </w:rPr>
        <w:t xml:space="preserve"> </w:t>
      </w:r>
      <w:r w:rsidRPr="000B20BC">
        <w:rPr>
          <w:sz w:val="28"/>
          <w:szCs w:val="28"/>
        </w:rPr>
        <w:t>сельский Совет народных депутато</w:t>
      </w:r>
      <w:r>
        <w:rPr>
          <w:sz w:val="28"/>
          <w:szCs w:val="28"/>
        </w:rPr>
        <w:t>в,</w:t>
      </w:r>
    </w:p>
    <w:p w:rsidR="00E30AE6" w:rsidRDefault="00E30AE6" w:rsidP="00E30AE6">
      <w:pPr>
        <w:ind w:firstLine="708"/>
        <w:jc w:val="center"/>
        <w:rPr>
          <w:sz w:val="28"/>
          <w:szCs w:val="28"/>
        </w:rPr>
      </w:pPr>
    </w:p>
    <w:p w:rsidR="00BD7F3D" w:rsidRDefault="00BD7F3D" w:rsidP="00BD7F3D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BD7F3D" w:rsidRDefault="00BD7F3D" w:rsidP="00BD7F3D">
      <w:pPr>
        <w:ind w:firstLine="708"/>
        <w:jc w:val="both"/>
        <w:rPr>
          <w:sz w:val="28"/>
          <w:szCs w:val="28"/>
        </w:rPr>
      </w:pPr>
    </w:p>
    <w:p w:rsidR="00BD7F3D" w:rsidRPr="00E30AE6" w:rsidRDefault="00BD7F3D" w:rsidP="00BD7F3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Внести в Положение «О земельном налоге на территории </w:t>
      </w:r>
      <w:proofErr w:type="spellStart"/>
      <w:r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 поселения, утвержденное решением </w:t>
      </w:r>
      <w:proofErr w:type="spellStart"/>
      <w:r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 Совета народных депутатов от 08.09.2010 года № 44 </w:t>
      </w:r>
      <w:r w:rsidR="00E30AE6" w:rsidRPr="00E30AE6">
        <w:rPr>
          <w:sz w:val="28"/>
          <w:szCs w:val="28"/>
        </w:rPr>
        <w:t xml:space="preserve">(с изм. от 27.12.2010 г. № 59, от 25.03.2011 г. № 66, от 24.05.2013 г. № 66, от 21.07.2014 г. № 120, от 19.06.2015 г.№ </w:t>
      </w:r>
      <w:proofErr w:type="gramStart"/>
      <w:r w:rsidR="00E30AE6" w:rsidRPr="00E30AE6">
        <w:rPr>
          <w:sz w:val="28"/>
          <w:szCs w:val="28"/>
        </w:rPr>
        <w:t>52,  от</w:t>
      </w:r>
      <w:proofErr w:type="gramEnd"/>
      <w:r w:rsidR="00E30AE6" w:rsidRPr="00E30AE6">
        <w:rPr>
          <w:sz w:val="28"/>
          <w:szCs w:val="28"/>
        </w:rPr>
        <w:t xml:space="preserve"> 21.01.2016 г.№ 64, от 03.07.2017 г.№93, от 30.07.2018 г.№119, от 25.09.2018 г.№124, от 27.11.2019 г.№ 24)</w:t>
      </w:r>
      <w:r w:rsidR="00E30AE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изменения, изложив его в новой редакции, согласно приложению № 1.</w:t>
      </w:r>
    </w:p>
    <w:p w:rsidR="00C3377E" w:rsidRDefault="00C3377E" w:rsidP="00C337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</w:t>
      </w:r>
      <w:proofErr w:type="gramStart"/>
      <w:r>
        <w:rPr>
          <w:sz w:val="28"/>
          <w:szCs w:val="28"/>
        </w:rPr>
        <w:t>настоящее  решение</w:t>
      </w:r>
      <w:proofErr w:type="gramEnd"/>
      <w:r>
        <w:rPr>
          <w:sz w:val="28"/>
          <w:szCs w:val="28"/>
        </w:rPr>
        <w:t xml:space="preserve">   в Сборнике  муниципальных правовых  актов  </w:t>
      </w:r>
      <w:proofErr w:type="spellStart"/>
      <w:r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 поселения, а так же  на официальном сайте  </w:t>
      </w:r>
      <w:proofErr w:type="spellStart"/>
      <w:r>
        <w:rPr>
          <w:sz w:val="28"/>
          <w:szCs w:val="28"/>
        </w:rPr>
        <w:t>Ревенского</w:t>
      </w:r>
      <w:proofErr w:type="spellEnd"/>
      <w:r>
        <w:rPr>
          <w:sz w:val="28"/>
          <w:szCs w:val="28"/>
        </w:rPr>
        <w:t xml:space="preserve"> сельского поселения  в сети  Интернет.</w:t>
      </w:r>
    </w:p>
    <w:p w:rsidR="00C3377E" w:rsidRDefault="00C3377E" w:rsidP="00C3377E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BD7F3D" w:rsidRDefault="00BD7F3D" w:rsidP="00E436C7">
      <w:pPr>
        <w:jc w:val="both"/>
        <w:rPr>
          <w:sz w:val="28"/>
          <w:szCs w:val="28"/>
        </w:rPr>
      </w:pPr>
    </w:p>
    <w:p w:rsidR="00BD7F3D" w:rsidRDefault="00BD7F3D" w:rsidP="00BD7F3D">
      <w:pPr>
        <w:ind w:firstLine="708"/>
        <w:jc w:val="both"/>
        <w:rPr>
          <w:sz w:val="28"/>
          <w:szCs w:val="28"/>
        </w:rPr>
      </w:pPr>
    </w:p>
    <w:p w:rsidR="00BD7F3D" w:rsidRPr="00E30AE6" w:rsidRDefault="00BD7F3D" w:rsidP="00E30AE6">
      <w:pPr>
        <w:jc w:val="both"/>
        <w:rPr>
          <w:b/>
          <w:sz w:val="28"/>
          <w:szCs w:val="28"/>
        </w:rPr>
      </w:pPr>
      <w:r w:rsidRPr="00E30AE6">
        <w:rPr>
          <w:b/>
          <w:sz w:val="28"/>
          <w:szCs w:val="28"/>
        </w:rPr>
        <w:t xml:space="preserve">Глава </w:t>
      </w:r>
      <w:proofErr w:type="spellStart"/>
      <w:r w:rsidRPr="00E30AE6">
        <w:rPr>
          <w:b/>
          <w:sz w:val="28"/>
          <w:szCs w:val="28"/>
        </w:rPr>
        <w:t>Ревенского</w:t>
      </w:r>
      <w:proofErr w:type="spellEnd"/>
      <w:r w:rsidRPr="00E30AE6">
        <w:rPr>
          <w:b/>
          <w:sz w:val="28"/>
          <w:szCs w:val="28"/>
        </w:rPr>
        <w:t xml:space="preserve"> сельского поселения            </w:t>
      </w:r>
      <w:r w:rsidR="00E30AE6" w:rsidRPr="00E30AE6">
        <w:rPr>
          <w:b/>
          <w:sz w:val="28"/>
          <w:szCs w:val="28"/>
        </w:rPr>
        <w:t xml:space="preserve">                       В.Д. </w:t>
      </w:r>
      <w:proofErr w:type="spellStart"/>
      <w:r w:rsidR="00E30AE6" w:rsidRPr="00E30AE6">
        <w:rPr>
          <w:b/>
          <w:sz w:val="28"/>
          <w:szCs w:val="28"/>
        </w:rPr>
        <w:t>Чижикова</w:t>
      </w:r>
      <w:proofErr w:type="spellEnd"/>
      <w:r w:rsidR="00E30AE6" w:rsidRPr="00E30AE6">
        <w:rPr>
          <w:b/>
          <w:sz w:val="28"/>
          <w:szCs w:val="28"/>
        </w:rPr>
        <w:t xml:space="preserve">   </w:t>
      </w:r>
    </w:p>
    <w:p w:rsidR="00E436C7" w:rsidRDefault="00E436C7" w:rsidP="00BD7F3D">
      <w:pPr>
        <w:jc w:val="right"/>
        <w:rPr>
          <w:sz w:val="22"/>
          <w:szCs w:val="22"/>
        </w:rPr>
      </w:pPr>
    </w:p>
    <w:p w:rsidR="00BD7F3D" w:rsidRDefault="00BD7F3D" w:rsidP="00C3377E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1 </w:t>
      </w:r>
    </w:p>
    <w:p w:rsidR="00BD7F3D" w:rsidRDefault="00BD7F3D" w:rsidP="00C337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</w:t>
      </w:r>
      <w:proofErr w:type="spellStart"/>
      <w:r>
        <w:rPr>
          <w:sz w:val="22"/>
          <w:szCs w:val="22"/>
        </w:rPr>
        <w:t>Ревенского</w:t>
      </w:r>
      <w:proofErr w:type="spellEnd"/>
      <w:r>
        <w:rPr>
          <w:sz w:val="22"/>
          <w:szCs w:val="22"/>
        </w:rPr>
        <w:t xml:space="preserve"> сельского</w:t>
      </w:r>
    </w:p>
    <w:p w:rsidR="00BD7F3D" w:rsidRDefault="00BD7F3D" w:rsidP="00C3377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Совета народных депутатов от </w:t>
      </w:r>
      <w:r w:rsidR="005F3746">
        <w:rPr>
          <w:sz w:val="22"/>
          <w:szCs w:val="22"/>
        </w:rPr>
        <w:t xml:space="preserve"> 28.02.2024 г.№</w:t>
      </w:r>
      <w:r w:rsidR="008D06B5">
        <w:rPr>
          <w:sz w:val="22"/>
          <w:szCs w:val="22"/>
        </w:rPr>
        <w:t>100</w:t>
      </w:r>
      <w:bookmarkStart w:id="0" w:name="_GoBack"/>
      <w:bookmarkEnd w:id="0"/>
    </w:p>
    <w:p w:rsidR="00BD7F3D" w:rsidRPr="00BD7F3D" w:rsidRDefault="00BD7F3D" w:rsidP="00BD7F3D">
      <w:pPr>
        <w:tabs>
          <w:tab w:val="left" w:pos="3975"/>
          <w:tab w:val="center" w:pos="4677"/>
        </w:tabs>
        <w:spacing w:line="120" w:lineRule="atLeast"/>
        <w:rPr>
          <w:b/>
          <w:color w:val="000000" w:themeColor="text1"/>
        </w:rPr>
      </w:pPr>
    </w:p>
    <w:p w:rsidR="00E436C7" w:rsidRPr="00670D44" w:rsidRDefault="00BD7F3D" w:rsidP="00E436C7">
      <w:pPr>
        <w:spacing w:line="120" w:lineRule="atLeast"/>
        <w:jc w:val="center"/>
        <w:rPr>
          <w:b/>
          <w:color w:val="000000" w:themeColor="text1"/>
        </w:rPr>
      </w:pPr>
      <w:r w:rsidRPr="00BD7F3D">
        <w:rPr>
          <w:b/>
          <w:color w:val="000000" w:themeColor="text1"/>
        </w:rPr>
        <w:tab/>
      </w:r>
      <w:r w:rsidR="00E436C7" w:rsidRPr="00670D44">
        <w:rPr>
          <w:b/>
          <w:color w:val="000000" w:themeColor="text1"/>
        </w:rPr>
        <w:t>Положение</w:t>
      </w:r>
    </w:p>
    <w:p w:rsidR="00E436C7" w:rsidRPr="00670D44" w:rsidRDefault="00E436C7" w:rsidP="00E436C7">
      <w:pPr>
        <w:spacing w:line="120" w:lineRule="atLeast"/>
        <w:jc w:val="center"/>
        <w:rPr>
          <w:b/>
          <w:color w:val="000000" w:themeColor="text1"/>
        </w:rPr>
      </w:pPr>
      <w:r w:rsidRPr="00670D44">
        <w:rPr>
          <w:b/>
          <w:color w:val="000000" w:themeColor="text1"/>
        </w:rPr>
        <w:t xml:space="preserve">о земельном налоге на территории </w:t>
      </w:r>
    </w:p>
    <w:p w:rsidR="00E436C7" w:rsidRDefault="00E436C7" w:rsidP="00E436C7">
      <w:pPr>
        <w:spacing w:line="120" w:lineRule="atLeast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МО </w:t>
      </w:r>
      <w:proofErr w:type="gramStart"/>
      <w:r>
        <w:rPr>
          <w:b/>
          <w:color w:val="000000" w:themeColor="text1"/>
        </w:rPr>
        <w:t xml:space="preserve">«  </w:t>
      </w:r>
      <w:proofErr w:type="spellStart"/>
      <w:r>
        <w:rPr>
          <w:b/>
          <w:color w:val="000000" w:themeColor="text1"/>
        </w:rPr>
        <w:t>Ревенское</w:t>
      </w:r>
      <w:proofErr w:type="spellEnd"/>
      <w:proofErr w:type="gramEnd"/>
      <w:r>
        <w:rPr>
          <w:b/>
          <w:color w:val="000000" w:themeColor="text1"/>
        </w:rPr>
        <w:t xml:space="preserve"> сельское поселение </w:t>
      </w:r>
      <w:proofErr w:type="spellStart"/>
      <w:r>
        <w:rPr>
          <w:b/>
          <w:color w:val="000000" w:themeColor="text1"/>
        </w:rPr>
        <w:t>Карачевского</w:t>
      </w:r>
      <w:proofErr w:type="spellEnd"/>
    </w:p>
    <w:p w:rsidR="00E436C7" w:rsidRDefault="00E436C7" w:rsidP="00E436C7">
      <w:pPr>
        <w:spacing w:line="120" w:lineRule="atLeast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муниципального района Брянской области»</w:t>
      </w:r>
    </w:p>
    <w:p w:rsidR="00E436C7" w:rsidRPr="00670D44" w:rsidRDefault="00E436C7" w:rsidP="00E436C7">
      <w:pPr>
        <w:spacing w:line="120" w:lineRule="atLeast"/>
        <w:jc w:val="center"/>
        <w:rPr>
          <w:b/>
          <w:color w:val="000000" w:themeColor="text1"/>
        </w:rPr>
      </w:pPr>
    </w:p>
    <w:p w:rsidR="00E436C7" w:rsidRPr="00670D44" w:rsidRDefault="00E436C7" w:rsidP="00E436C7">
      <w:pPr>
        <w:spacing w:line="120" w:lineRule="atLeast"/>
        <w:jc w:val="both"/>
        <w:rPr>
          <w:b/>
          <w:i/>
          <w:color w:val="000000" w:themeColor="text1"/>
        </w:rPr>
      </w:pPr>
      <w:r w:rsidRPr="00670D44">
        <w:rPr>
          <w:color w:val="000000" w:themeColor="text1"/>
        </w:rPr>
        <w:tab/>
        <w:t>Настоящее Положение в соответствии с Налоговым кодексом Российской Федерации устанавливает и вводит в действие земельный налог, обязательный к уплате на территории муниципального образования.</w:t>
      </w:r>
    </w:p>
    <w:p w:rsidR="00E436C7" w:rsidRPr="00670D44" w:rsidRDefault="00E436C7" w:rsidP="00E436C7">
      <w:pPr>
        <w:spacing w:line="120" w:lineRule="atLeast"/>
        <w:ind w:firstLine="708"/>
        <w:jc w:val="both"/>
        <w:rPr>
          <w:color w:val="000000" w:themeColor="text1"/>
        </w:rPr>
      </w:pPr>
      <w:r w:rsidRPr="00670D44">
        <w:rPr>
          <w:color w:val="000000" w:themeColor="text1"/>
        </w:rPr>
        <w:t xml:space="preserve">Настоящим Положением устанавливается земельный налог, определяются налоговые ставки земельного налога, а также устанавливаются налоговые льготы. </w:t>
      </w:r>
    </w:p>
    <w:p w:rsidR="00E436C7" w:rsidRPr="00670D44" w:rsidRDefault="00E436C7" w:rsidP="00E436C7">
      <w:pPr>
        <w:spacing w:line="120" w:lineRule="atLeast"/>
        <w:jc w:val="both"/>
        <w:rPr>
          <w:b/>
          <w:i/>
          <w:color w:val="000000" w:themeColor="text1"/>
        </w:rPr>
      </w:pPr>
    </w:p>
    <w:p w:rsidR="00E436C7" w:rsidRPr="00670D44" w:rsidRDefault="00E436C7" w:rsidP="00E436C7">
      <w:pPr>
        <w:spacing w:line="120" w:lineRule="atLeast"/>
        <w:jc w:val="center"/>
        <w:rPr>
          <w:b/>
          <w:iCs/>
          <w:color w:val="000000" w:themeColor="text1"/>
        </w:rPr>
      </w:pPr>
      <w:r w:rsidRPr="00670D44">
        <w:rPr>
          <w:b/>
          <w:iCs/>
          <w:color w:val="000000" w:themeColor="text1"/>
        </w:rPr>
        <w:t>1. Налогоплательщики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  <w:r w:rsidRPr="00670D44">
        <w:rPr>
          <w:bCs/>
          <w:iCs/>
          <w:color w:val="000000" w:themeColor="text1"/>
        </w:rPr>
        <w:tab/>
        <w:t xml:space="preserve">1. Налогоплательщиками </w:t>
      </w:r>
      <w:r w:rsidRPr="00670D44">
        <w:rPr>
          <w:rFonts w:eastAsia="SimSun"/>
          <w:color w:val="000000" w:themeColor="text1"/>
          <w:lang w:eastAsia="zh-CN"/>
        </w:rPr>
        <w:t xml:space="preserve">налога (далее в настоящем Положении - налогоплательщики) признаются организации и физические лица, обладающие земельными участками на праве собственности, </w:t>
      </w:r>
      <w:hyperlink r:id="rId5" w:history="1">
        <w:r w:rsidRPr="00670D44">
          <w:rPr>
            <w:rFonts w:eastAsia="SimSun"/>
            <w:color w:val="000000" w:themeColor="text1"/>
            <w:lang w:eastAsia="zh-CN"/>
          </w:rPr>
          <w:t>праве</w:t>
        </w:r>
      </w:hyperlink>
      <w:r w:rsidRPr="00670D44">
        <w:rPr>
          <w:rFonts w:eastAsia="SimSun"/>
          <w:color w:val="000000" w:themeColor="text1"/>
          <w:lang w:eastAsia="zh-CN"/>
        </w:rPr>
        <w:t xml:space="preserve"> постоянного (бессрочного) пользования или </w:t>
      </w:r>
      <w:hyperlink r:id="rId6" w:history="1">
        <w:r w:rsidRPr="00670D44">
          <w:rPr>
            <w:rFonts w:eastAsia="SimSun"/>
            <w:color w:val="000000" w:themeColor="text1"/>
            <w:lang w:eastAsia="zh-CN"/>
          </w:rPr>
          <w:t>праве</w:t>
        </w:r>
      </w:hyperlink>
      <w:r w:rsidRPr="00670D44">
        <w:rPr>
          <w:rFonts w:eastAsia="SimSun"/>
          <w:color w:val="000000" w:themeColor="text1"/>
          <w:lang w:eastAsia="zh-CN"/>
        </w:rPr>
        <w:t xml:space="preserve"> пожизненного наследуемого владения.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  <w:r w:rsidRPr="00670D44">
        <w:rPr>
          <w:rFonts w:eastAsia="SimSun"/>
          <w:color w:val="000000" w:themeColor="text1"/>
          <w:lang w:eastAsia="zh-CN"/>
        </w:rPr>
        <w:t xml:space="preserve">2. Не признаются налогоплательщиками организации и физические лица в отношении земельных участков, находящихся у них на </w:t>
      </w:r>
      <w:hyperlink r:id="rId7" w:history="1">
        <w:r w:rsidRPr="00670D44">
          <w:rPr>
            <w:rFonts w:eastAsia="SimSun"/>
            <w:color w:val="000000" w:themeColor="text1"/>
            <w:lang w:eastAsia="zh-CN"/>
          </w:rPr>
          <w:t>праве безвозмездного пользования</w:t>
        </w:r>
      </w:hyperlink>
      <w:r w:rsidRPr="00670D44">
        <w:rPr>
          <w:rFonts w:eastAsia="SimSun"/>
          <w:color w:val="000000" w:themeColor="text1"/>
          <w:lang w:eastAsia="zh-CN"/>
        </w:rPr>
        <w:t>, в том числе праве безвозмездного срочного пользования, или переданных им по договору аренды.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</w:p>
    <w:p w:rsidR="00E436C7" w:rsidRPr="00670D44" w:rsidRDefault="00E436C7" w:rsidP="00E436C7">
      <w:pPr>
        <w:spacing w:line="120" w:lineRule="atLeast"/>
        <w:jc w:val="center"/>
        <w:rPr>
          <w:b/>
          <w:iCs/>
          <w:color w:val="000000" w:themeColor="text1"/>
        </w:rPr>
      </w:pPr>
      <w:r w:rsidRPr="00670D44">
        <w:rPr>
          <w:b/>
          <w:iCs/>
          <w:color w:val="000000" w:themeColor="text1"/>
        </w:rPr>
        <w:t>2. Объект налогообложения</w:t>
      </w:r>
    </w:p>
    <w:p w:rsidR="00E436C7" w:rsidRPr="00670D44" w:rsidRDefault="00E436C7" w:rsidP="00E436C7">
      <w:pPr>
        <w:spacing w:line="120" w:lineRule="atLeast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</w:t>
      </w:r>
      <w:r w:rsidRPr="00670D44">
        <w:rPr>
          <w:color w:val="000000" w:themeColor="text1"/>
        </w:rPr>
        <w:t>1. Объектом налогообложения признаются земельные участки, расположе</w:t>
      </w:r>
      <w:r>
        <w:rPr>
          <w:color w:val="000000" w:themeColor="text1"/>
        </w:rPr>
        <w:t xml:space="preserve">нные в пределах   МО </w:t>
      </w:r>
      <w:proofErr w:type="gramStart"/>
      <w:r>
        <w:rPr>
          <w:color w:val="000000" w:themeColor="text1"/>
        </w:rPr>
        <w:t xml:space="preserve">« </w:t>
      </w:r>
      <w:proofErr w:type="spellStart"/>
      <w:r>
        <w:rPr>
          <w:color w:val="000000" w:themeColor="text1"/>
        </w:rPr>
        <w:t>Ревенское</w:t>
      </w:r>
      <w:proofErr w:type="spellEnd"/>
      <w:proofErr w:type="gramEnd"/>
      <w:r>
        <w:rPr>
          <w:color w:val="000000" w:themeColor="text1"/>
        </w:rPr>
        <w:t xml:space="preserve"> сельское  поселение </w:t>
      </w:r>
      <w:proofErr w:type="spellStart"/>
      <w:r>
        <w:rPr>
          <w:color w:val="000000" w:themeColor="text1"/>
        </w:rPr>
        <w:t>Карачевского</w:t>
      </w:r>
      <w:proofErr w:type="spellEnd"/>
      <w:r>
        <w:rPr>
          <w:color w:val="000000" w:themeColor="text1"/>
        </w:rPr>
        <w:t xml:space="preserve"> муниципального района Брянской  области» </w:t>
      </w:r>
      <w:r w:rsidRPr="00670D44">
        <w:rPr>
          <w:color w:val="000000" w:themeColor="text1"/>
        </w:rPr>
        <w:t>, на территории которого введен налог.</w:t>
      </w:r>
    </w:p>
    <w:p w:rsidR="00E436C7" w:rsidRPr="00670D44" w:rsidRDefault="00E436C7" w:rsidP="00E436C7">
      <w:pPr>
        <w:spacing w:line="120" w:lineRule="atLeast"/>
        <w:rPr>
          <w:color w:val="000000" w:themeColor="text1"/>
        </w:rPr>
      </w:pPr>
      <w:r>
        <w:rPr>
          <w:b/>
          <w:iCs/>
          <w:color w:val="000000" w:themeColor="text1"/>
        </w:rPr>
        <w:t xml:space="preserve">         </w:t>
      </w:r>
      <w:r w:rsidRPr="00670D44">
        <w:rPr>
          <w:bCs/>
          <w:iCs/>
          <w:color w:val="000000" w:themeColor="text1"/>
        </w:rPr>
        <w:t>2.</w:t>
      </w:r>
      <w:r w:rsidRPr="00670D44">
        <w:rPr>
          <w:color w:val="000000" w:themeColor="text1"/>
        </w:rPr>
        <w:t xml:space="preserve"> Не признаются объектом налогообложения: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  <w:r w:rsidRPr="00670D44">
        <w:rPr>
          <w:rFonts w:eastAsia="SimSun"/>
          <w:color w:val="000000" w:themeColor="text1"/>
          <w:lang w:eastAsia="zh-CN"/>
        </w:rPr>
        <w:t xml:space="preserve">1) земельные участки, изъятые из оборота в соответствии с </w:t>
      </w:r>
      <w:hyperlink r:id="rId8" w:history="1">
        <w:r w:rsidRPr="00670D44">
          <w:rPr>
            <w:rFonts w:eastAsia="SimSun"/>
            <w:color w:val="000000" w:themeColor="text1"/>
            <w:lang w:eastAsia="zh-CN"/>
          </w:rPr>
          <w:t>законодательством</w:t>
        </w:r>
      </w:hyperlink>
      <w:r w:rsidRPr="00670D44">
        <w:rPr>
          <w:rFonts w:eastAsia="SimSun"/>
          <w:color w:val="000000" w:themeColor="text1"/>
          <w:lang w:eastAsia="zh-CN"/>
        </w:rPr>
        <w:t xml:space="preserve"> Российской Федерации;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  <w:r w:rsidRPr="00670D44">
        <w:rPr>
          <w:rFonts w:eastAsia="SimSun"/>
          <w:color w:val="000000" w:themeColor="text1"/>
          <w:lang w:eastAsia="zh-CN"/>
        </w:rPr>
        <w:t xml:space="preserve">2) земельные участки, ограниченные в обороте в соответствии с </w:t>
      </w:r>
      <w:hyperlink r:id="rId9" w:history="1">
        <w:r w:rsidRPr="00670D44">
          <w:rPr>
            <w:rFonts w:eastAsia="SimSun"/>
            <w:color w:val="000000" w:themeColor="text1"/>
            <w:lang w:eastAsia="zh-CN"/>
          </w:rPr>
          <w:t>законодательством</w:t>
        </w:r>
      </w:hyperlink>
      <w:r w:rsidRPr="00670D44">
        <w:rPr>
          <w:rFonts w:eastAsia="SimSun"/>
          <w:color w:val="000000" w:themeColor="text1"/>
          <w:lang w:eastAsia="zh-CN"/>
        </w:rPr>
        <w:t xml:space="preserve"> Российской Федерации, которые заняты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заповедниками, объектами археологического наследия, музеями-заповедниками;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  <w:r w:rsidRPr="00670D44">
        <w:rPr>
          <w:rFonts w:eastAsia="SimSun"/>
          <w:color w:val="000000" w:themeColor="text1"/>
          <w:lang w:eastAsia="zh-CN"/>
        </w:rPr>
        <w:t xml:space="preserve">3) земельные участки из состава </w:t>
      </w:r>
      <w:hyperlink r:id="rId10" w:history="1">
        <w:r w:rsidRPr="00670D44">
          <w:rPr>
            <w:rFonts w:eastAsia="SimSun"/>
            <w:color w:val="000000" w:themeColor="text1"/>
            <w:lang w:eastAsia="zh-CN"/>
          </w:rPr>
          <w:t>земель</w:t>
        </w:r>
      </w:hyperlink>
      <w:r w:rsidRPr="00670D44">
        <w:rPr>
          <w:rFonts w:eastAsia="SimSun"/>
          <w:color w:val="000000" w:themeColor="text1"/>
          <w:lang w:eastAsia="zh-CN"/>
        </w:rPr>
        <w:t xml:space="preserve"> лесного фонда;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  <w:r w:rsidRPr="00670D44">
        <w:rPr>
          <w:rFonts w:eastAsia="SimSun"/>
          <w:color w:val="000000" w:themeColor="text1"/>
          <w:lang w:eastAsia="zh-CN"/>
        </w:rPr>
        <w:t>4) земельные участки, ограниченные в обороте в соответствии с законодательством Российской Федерации, занятые находящимися в государственной собственности водными объектами в составе водного фонда;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  <w:r w:rsidRPr="00670D44">
        <w:rPr>
          <w:rFonts w:eastAsia="SimSun"/>
          <w:color w:val="000000" w:themeColor="text1"/>
          <w:lang w:eastAsia="zh-CN"/>
        </w:rPr>
        <w:t>5) земельные участки, входящие в состав общего имущества многоквартирного дома.</w:t>
      </w:r>
    </w:p>
    <w:p w:rsidR="00E436C7" w:rsidRPr="00670D44" w:rsidRDefault="00E436C7" w:rsidP="00E436C7">
      <w:pPr>
        <w:spacing w:line="120" w:lineRule="atLeast"/>
        <w:ind w:firstLine="708"/>
        <w:jc w:val="center"/>
        <w:rPr>
          <w:b/>
          <w:color w:val="000000" w:themeColor="text1"/>
        </w:rPr>
      </w:pPr>
    </w:p>
    <w:p w:rsidR="00E436C7" w:rsidRPr="00670D44" w:rsidRDefault="00E436C7" w:rsidP="00E436C7">
      <w:pPr>
        <w:numPr>
          <w:ilvl w:val="0"/>
          <w:numId w:val="2"/>
        </w:numPr>
        <w:spacing w:line="120" w:lineRule="atLeast"/>
        <w:jc w:val="center"/>
        <w:rPr>
          <w:b/>
          <w:color w:val="000000" w:themeColor="text1"/>
        </w:rPr>
      </w:pPr>
      <w:r w:rsidRPr="00670D44">
        <w:rPr>
          <w:b/>
          <w:color w:val="000000" w:themeColor="text1"/>
        </w:rPr>
        <w:t>Налоговая база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  <w:r w:rsidRPr="00670D44">
        <w:rPr>
          <w:rFonts w:eastAsia="SimSun"/>
          <w:color w:val="000000" w:themeColor="text1"/>
          <w:lang w:eastAsia="zh-CN"/>
        </w:rPr>
        <w:t xml:space="preserve">1. Налоговая база определяется как кадастровая стоимость земельных участков, признаваемых объектом налогообложения в соответствии со </w:t>
      </w:r>
      <w:hyperlink r:id="rId11" w:history="1">
        <w:r w:rsidRPr="00670D44">
          <w:rPr>
            <w:rFonts w:eastAsia="SimSun"/>
            <w:color w:val="000000" w:themeColor="text1"/>
            <w:lang w:eastAsia="zh-CN"/>
          </w:rPr>
          <w:t>статьей 389</w:t>
        </w:r>
      </w:hyperlink>
      <w:r w:rsidRPr="00670D44">
        <w:rPr>
          <w:rFonts w:eastAsia="SimSun"/>
          <w:color w:val="000000" w:themeColor="text1"/>
          <w:lang w:eastAsia="zh-CN"/>
        </w:rPr>
        <w:t xml:space="preserve"> Налогового кодекса Российской Федерации.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  <w:r w:rsidRPr="00670D44">
        <w:rPr>
          <w:rFonts w:eastAsia="SimSun"/>
          <w:color w:val="000000" w:themeColor="text1"/>
          <w:lang w:eastAsia="zh-CN"/>
        </w:rPr>
        <w:t>2. Кадастровая стоимость земельного участка определяется в соответствии с земельным законодательством Российской Федерации.</w:t>
      </w:r>
    </w:p>
    <w:p w:rsidR="00E436C7" w:rsidRPr="00670D44" w:rsidRDefault="00E436C7" w:rsidP="00E436C7">
      <w:pPr>
        <w:spacing w:line="120" w:lineRule="atLeast"/>
        <w:ind w:left="708"/>
        <w:rPr>
          <w:color w:val="000000" w:themeColor="text1"/>
        </w:rPr>
      </w:pP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center"/>
        <w:outlineLvl w:val="0"/>
        <w:rPr>
          <w:rFonts w:eastAsia="SimSun"/>
          <w:b/>
          <w:bCs/>
          <w:color w:val="000000" w:themeColor="text1"/>
          <w:lang w:eastAsia="zh-CN"/>
        </w:rPr>
      </w:pPr>
      <w:r w:rsidRPr="00670D44">
        <w:rPr>
          <w:b/>
          <w:color w:val="000000" w:themeColor="text1"/>
        </w:rPr>
        <w:t xml:space="preserve">4. </w:t>
      </w:r>
      <w:r w:rsidRPr="00670D44">
        <w:rPr>
          <w:rFonts w:eastAsia="SimSun"/>
          <w:b/>
          <w:bCs/>
          <w:color w:val="000000" w:themeColor="text1"/>
          <w:lang w:eastAsia="zh-CN"/>
        </w:rPr>
        <w:t>Порядок определения налоговой базы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  <w:r w:rsidRPr="00670D44">
        <w:rPr>
          <w:bCs/>
          <w:color w:val="000000" w:themeColor="text1"/>
        </w:rPr>
        <w:t xml:space="preserve">1. </w:t>
      </w:r>
      <w:r w:rsidRPr="00670D44">
        <w:rPr>
          <w:rFonts w:eastAsia="SimSun"/>
          <w:color w:val="000000" w:themeColor="text1"/>
          <w:lang w:eastAsia="zh-CN"/>
        </w:rPr>
        <w:t xml:space="preserve">Налоговая база определяется в отношении каждого земельного участка как его кадастровая стоимость по состоянию на 1 января года, являющегося </w:t>
      </w:r>
      <w:hyperlink r:id="rId12" w:history="1">
        <w:r w:rsidRPr="00670D44">
          <w:rPr>
            <w:rFonts w:eastAsia="SimSun"/>
            <w:color w:val="000000" w:themeColor="text1"/>
            <w:lang w:eastAsia="zh-CN"/>
          </w:rPr>
          <w:t>налоговым периодом</w:t>
        </w:r>
      </w:hyperlink>
      <w:r w:rsidRPr="00670D44">
        <w:rPr>
          <w:rFonts w:eastAsia="SimSun"/>
          <w:color w:val="000000" w:themeColor="text1"/>
          <w:lang w:eastAsia="zh-CN"/>
        </w:rPr>
        <w:t>.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  <w:r w:rsidRPr="00670D44">
        <w:rPr>
          <w:rFonts w:eastAsia="SimSun"/>
          <w:color w:val="000000" w:themeColor="text1"/>
          <w:lang w:eastAsia="zh-CN"/>
        </w:rPr>
        <w:lastRenderedPageBreak/>
        <w:t>2. Налоговая база определяется отдельно в отношении долей в праве общей собственности на земельный участок, в отношении которых налогоплательщиками признаются разные лица либо установлены различные налоговые ставки.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  <w:r w:rsidRPr="00670D44">
        <w:rPr>
          <w:rFonts w:eastAsia="SimSun"/>
          <w:color w:val="000000" w:themeColor="text1"/>
          <w:lang w:eastAsia="zh-CN"/>
        </w:rPr>
        <w:t>3. Налогоплательщики-организации определяют налоговую базу самостоятельно на основании сведений государственного кадастра недвижимости о каждом земельном участке, принадлежащем им на праве собственности или праве постоянного (бессрочного) пользования.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  <w:r w:rsidRPr="00670D44">
        <w:rPr>
          <w:rFonts w:eastAsia="SimSun"/>
          <w:color w:val="000000" w:themeColor="text1"/>
          <w:lang w:eastAsia="zh-CN"/>
        </w:rPr>
        <w:t>4. Для налогоплательщиков - физических лиц налоговая база определяется налоговыми органами на основании сведений, которые представляются в налоговые органы органами, осуществляющими государственный кадастровый учет, ведение государственного кадастра недвижимости и государственную регистрацию прав на недвижимое имущество и сделок с ним.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outlineLvl w:val="0"/>
        <w:rPr>
          <w:rFonts w:eastAsia="SimSun"/>
          <w:color w:val="000000" w:themeColor="text1"/>
          <w:lang w:eastAsia="zh-CN"/>
        </w:rPr>
      </w:pP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center"/>
        <w:outlineLvl w:val="0"/>
        <w:rPr>
          <w:rFonts w:eastAsia="SimSun"/>
          <w:b/>
          <w:bCs/>
          <w:color w:val="000000" w:themeColor="text1"/>
          <w:lang w:eastAsia="zh-CN"/>
        </w:rPr>
      </w:pPr>
      <w:r w:rsidRPr="00670D44">
        <w:rPr>
          <w:rFonts w:eastAsia="SimSun"/>
          <w:b/>
          <w:bCs/>
          <w:color w:val="000000" w:themeColor="text1"/>
          <w:lang w:eastAsia="zh-CN"/>
        </w:rPr>
        <w:t>5. Налоговый период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  <w:r w:rsidRPr="00670D44">
        <w:rPr>
          <w:rFonts w:eastAsia="SimSun"/>
          <w:color w:val="000000" w:themeColor="text1"/>
          <w:lang w:eastAsia="zh-CN"/>
        </w:rPr>
        <w:t>1. Налоговым периодом признается календарный год.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  <w:r w:rsidRPr="00670D44">
        <w:rPr>
          <w:rFonts w:eastAsia="SimSun"/>
          <w:color w:val="000000" w:themeColor="text1"/>
          <w:lang w:eastAsia="zh-CN"/>
        </w:rPr>
        <w:t>2.Отчетными периодами для налогоплательщиков-организаций признаются первый квартал, второй квартал и третий квартал календарного года.</w:t>
      </w:r>
    </w:p>
    <w:p w:rsidR="00E436C7" w:rsidRPr="00670D44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rFonts w:eastAsia="SimSun"/>
          <w:color w:val="000000" w:themeColor="text1"/>
          <w:lang w:eastAsia="zh-CN"/>
        </w:rPr>
      </w:pPr>
    </w:p>
    <w:p w:rsidR="00E436C7" w:rsidRPr="00670D44" w:rsidRDefault="00E436C7" w:rsidP="00E436C7">
      <w:pPr>
        <w:spacing w:line="120" w:lineRule="atLeast"/>
        <w:ind w:firstLine="708"/>
        <w:jc w:val="center"/>
        <w:rPr>
          <w:b/>
          <w:color w:val="000000" w:themeColor="text1"/>
        </w:rPr>
      </w:pPr>
      <w:r w:rsidRPr="00670D44">
        <w:rPr>
          <w:b/>
          <w:color w:val="000000" w:themeColor="text1"/>
        </w:rPr>
        <w:t>6. Налоговые ставки:</w:t>
      </w:r>
    </w:p>
    <w:p w:rsidR="00E436C7" w:rsidRPr="00345580" w:rsidRDefault="00E436C7" w:rsidP="00E436C7">
      <w:pPr>
        <w:spacing w:line="120" w:lineRule="atLeast"/>
        <w:ind w:firstLine="720"/>
        <w:jc w:val="both"/>
        <w:rPr>
          <w:color w:val="000000" w:themeColor="text1"/>
        </w:rPr>
      </w:pPr>
      <w:proofErr w:type="gramStart"/>
      <w:r w:rsidRPr="00345580">
        <w:rPr>
          <w:color w:val="000000" w:themeColor="text1"/>
        </w:rPr>
        <w:t>Установить  налоговые</w:t>
      </w:r>
      <w:proofErr w:type="gramEnd"/>
      <w:r w:rsidRPr="00345580">
        <w:rPr>
          <w:color w:val="000000" w:themeColor="text1"/>
        </w:rPr>
        <w:t xml:space="preserve">  ставки  в следующих размерах :</w:t>
      </w:r>
    </w:p>
    <w:p w:rsidR="00E436C7" w:rsidRPr="00345580" w:rsidRDefault="00E436C7" w:rsidP="00E436C7">
      <w:pPr>
        <w:spacing w:line="120" w:lineRule="atLeast"/>
        <w:ind w:firstLine="708"/>
        <w:jc w:val="both"/>
        <w:rPr>
          <w:color w:val="000000" w:themeColor="text1"/>
        </w:rPr>
      </w:pPr>
      <w:r w:rsidRPr="00345580">
        <w:rPr>
          <w:color w:val="000000" w:themeColor="text1"/>
        </w:rPr>
        <w:t xml:space="preserve">1)  </w:t>
      </w:r>
      <w:proofErr w:type="gramStart"/>
      <w:r w:rsidRPr="00345580">
        <w:rPr>
          <w:color w:val="000000" w:themeColor="text1"/>
        </w:rPr>
        <w:t>В</w:t>
      </w:r>
      <w:proofErr w:type="gramEnd"/>
      <w:r w:rsidRPr="00345580">
        <w:rPr>
          <w:color w:val="000000" w:themeColor="text1"/>
        </w:rPr>
        <w:t xml:space="preserve"> размере 0,3 процента в отношении земельных участков:</w:t>
      </w:r>
    </w:p>
    <w:p w:rsidR="00E436C7" w:rsidRPr="00345580" w:rsidRDefault="00E436C7" w:rsidP="00E436C7">
      <w:pPr>
        <w:spacing w:line="120" w:lineRule="atLeast"/>
        <w:ind w:firstLine="708"/>
        <w:jc w:val="both"/>
        <w:rPr>
          <w:color w:val="000000" w:themeColor="text1"/>
        </w:rPr>
      </w:pPr>
      <w:r w:rsidRPr="00345580">
        <w:rPr>
          <w:color w:val="000000" w:themeColor="text1"/>
        </w:rPr>
        <w:t>- отнесенных к землям сельскохозяйственного назначения или к землям в составе зон сельскохозяйственного использования в населённых пунктах и используемых для сельскохозяйственного производства;</w:t>
      </w:r>
    </w:p>
    <w:p w:rsidR="00E436C7" w:rsidRPr="00345580" w:rsidRDefault="00E436C7" w:rsidP="00E436C7">
      <w:pPr>
        <w:spacing w:line="120" w:lineRule="atLeast"/>
        <w:ind w:firstLine="708"/>
        <w:jc w:val="both"/>
        <w:rPr>
          <w:color w:val="000000" w:themeColor="text1"/>
        </w:rPr>
      </w:pPr>
      <w:r w:rsidRPr="00345580">
        <w:rPr>
          <w:color w:val="000000" w:themeColor="text1"/>
        </w:rPr>
        <w:t>-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 ;</w:t>
      </w:r>
    </w:p>
    <w:p w:rsidR="00E436C7" w:rsidRPr="00345580" w:rsidRDefault="00E436C7" w:rsidP="00E436C7">
      <w:pPr>
        <w:spacing w:line="120" w:lineRule="atLeast"/>
        <w:ind w:firstLine="708"/>
        <w:jc w:val="both"/>
        <w:rPr>
          <w:color w:val="000000" w:themeColor="text1"/>
        </w:rPr>
      </w:pPr>
      <w:r w:rsidRPr="00345580">
        <w:rPr>
          <w:color w:val="000000" w:themeColor="text1"/>
        </w:rPr>
        <w:t xml:space="preserve">- не используемых в предпринимательской деятельности, приобретенных (предоставленных) для ведения личного подсобного хозяйства, садоводства или </w:t>
      </w:r>
      <w:proofErr w:type="gramStart"/>
      <w:r w:rsidRPr="00345580">
        <w:rPr>
          <w:color w:val="000000" w:themeColor="text1"/>
        </w:rPr>
        <w:t>огородничества ;</w:t>
      </w:r>
      <w:proofErr w:type="gramEnd"/>
    </w:p>
    <w:p w:rsidR="00E436C7" w:rsidRPr="00345580" w:rsidRDefault="00E436C7" w:rsidP="00E436C7">
      <w:pPr>
        <w:spacing w:line="120" w:lineRule="atLeast"/>
        <w:ind w:firstLine="708"/>
        <w:jc w:val="both"/>
        <w:rPr>
          <w:color w:val="000000" w:themeColor="text1"/>
        </w:rPr>
      </w:pPr>
      <w:r w:rsidRPr="00345580">
        <w:rPr>
          <w:color w:val="000000" w:themeColor="text1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E436C7" w:rsidRPr="00345580" w:rsidRDefault="00E436C7" w:rsidP="00E436C7">
      <w:pPr>
        <w:spacing w:line="120" w:lineRule="atLeast"/>
        <w:ind w:firstLine="720"/>
        <w:jc w:val="both"/>
        <w:rPr>
          <w:color w:val="000000" w:themeColor="text1"/>
        </w:rPr>
      </w:pPr>
      <w:r w:rsidRPr="00345580">
        <w:rPr>
          <w:color w:val="000000" w:themeColor="text1"/>
        </w:rPr>
        <w:t xml:space="preserve">2) </w:t>
      </w:r>
      <w:proofErr w:type="gramStart"/>
      <w:r w:rsidRPr="00345580">
        <w:rPr>
          <w:color w:val="000000" w:themeColor="text1"/>
        </w:rPr>
        <w:t>В</w:t>
      </w:r>
      <w:proofErr w:type="gramEnd"/>
      <w:r w:rsidRPr="00345580">
        <w:rPr>
          <w:color w:val="000000" w:themeColor="text1"/>
        </w:rPr>
        <w:t xml:space="preserve"> размере 1,5 процента в отношении прочих земельных участков.</w:t>
      </w:r>
    </w:p>
    <w:p w:rsidR="00E436C7" w:rsidRPr="00670D44" w:rsidRDefault="00E436C7" w:rsidP="00E436C7">
      <w:pPr>
        <w:spacing w:line="120" w:lineRule="atLeast"/>
        <w:jc w:val="both"/>
        <w:rPr>
          <w:b/>
          <w:color w:val="000000" w:themeColor="text1"/>
        </w:rPr>
      </w:pPr>
    </w:p>
    <w:p w:rsidR="00E436C7" w:rsidRPr="00670D44" w:rsidRDefault="00E436C7" w:rsidP="00E436C7">
      <w:pPr>
        <w:spacing w:line="120" w:lineRule="atLeast"/>
        <w:ind w:firstLine="708"/>
        <w:jc w:val="center"/>
        <w:rPr>
          <w:b/>
          <w:color w:val="000000" w:themeColor="text1"/>
        </w:rPr>
      </w:pPr>
      <w:r w:rsidRPr="00670D44">
        <w:rPr>
          <w:b/>
          <w:color w:val="000000" w:themeColor="text1"/>
        </w:rPr>
        <w:t>7. Налоговые льготы, основания и порядок их применения:</w:t>
      </w:r>
    </w:p>
    <w:p w:rsidR="00E436C7" w:rsidRPr="00345580" w:rsidRDefault="00E436C7" w:rsidP="00E436C7">
      <w:pPr>
        <w:spacing w:line="120" w:lineRule="atLeast"/>
        <w:ind w:firstLine="708"/>
        <w:jc w:val="both"/>
        <w:rPr>
          <w:b/>
          <w:color w:val="000000" w:themeColor="text1"/>
        </w:rPr>
      </w:pPr>
      <w:r w:rsidRPr="00345580">
        <w:rPr>
          <w:color w:val="000000" w:themeColor="text1"/>
        </w:rPr>
        <w:t>1.Налоговые льготы предоставляются категориям налогоплательщиков, предусмотренным в главе 31 Налогового кодекса Российской Федерации.</w:t>
      </w:r>
      <w:r w:rsidRPr="00345580">
        <w:rPr>
          <w:color w:val="000000" w:themeColor="text1"/>
        </w:rPr>
        <w:br/>
        <w:t>В дополнение к налоговым льготам, установленным в соответствии с главой 31 Налогового кодекса Российской Федерации, освобождаются от налогообложения:</w:t>
      </w:r>
    </w:p>
    <w:p w:rsidR="00E436C7" w:rsidRPr="00345580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color w:val="000000" w:themeColor="text1"/>
        </w:rPr>
      </w:pPr>
      <w:r w:rsidRPr="00345580">
        <w:rPr>
          <w:color w:val="000000" w:themeColor="text1"/>
        </w:rPr>
        <w:t>- хозяйствующие субъекты, выполняющие работы по управлению и эксплуатации муниципального жилищного фонда;</w:t>
      </w:r>
    </w:p>
    <w:p w:rsidR="00E436C7" w:rsidRPr="00345580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rPr>
          <w:color w:val="000000" w:themeColor="text1"/>
        </w:rPr>
      </w:pPr>
      <w:r w:rsidRPr="00345580">
        <w:rPr>
          <w:color w:val="000000" w:themeColor="text1"/>
        </w:rPr>
        <w:t>- Герои Советского Союза, Герои Российской Федерации, полные кавалеры ордена Славы;</w:t>
      </w:r>
    </w:p>
    <w:p w:rsidR="00E436C7" w:rsidRPr="00345580" w:rsidRDefault="00E436C7" w:rsidP="00E436C7">
      <w:pPr>
        <w:autoSpaceDE w:val="0"/>
        <w:autoSpaceDN w:val="0"/>
        <w:adjustRightInd w:val="0"/>
        <w:spacing w:line="120" w:lineRule="atLeast"/>
        <w:ind w:firstLine="540"/>
        <w:jc w:val="both"/>
        <w:outlineLvl w:val="2"/>
        <w:rPr>
          <w:color w:val="000000" w:themeColor="text1"/>
        </w:rPr>
      </w:pPr>
      <w:r w:rsidRPr="00345580">
        <w:rPr>
          <w:color w:val="000000" w:themeColor="text1"/>
        </w:rPr>
        <w:t>- инвалиды, имеющие I группу инвалидности, а также лица, имеющие II группу инвалидности, установленную до 1 января 2004 года;</w:t>
      </w:r>
    </w:p>
    <w:p w:rsidR="00E436C7" w:rsidRPr="00345580" w:rsidRDefault="00E436C7" w:rsidP="00E436C7">
      <w:pPr>
        <w:spacing w:line="120" w:lineRule="atLeast"/>
        <w:ind w:firstLine="708"/>
        <w:jc w:val="both"/>
        <w:rPr>
          <w:color w:val="000000" w:themeColor="text1"/>
        </w:rPr>
      </w:pPr>
      <w:r w:rsidRPr="00345580">
        <w:rPr>
          <w:color w:val="000000" w:themeColor="text1"/>
        </w:rPr>
        <w:t>- инвалиды с детства;</w:t>
      </w:r>
    </w:p>
    <w:p w:rsidR="00E436C7" w:rsidRPr="00345580" w:rsidRDefault="00E436C7" w:rsidP="00E436C7">
      <w:pPr>
        <w:spacing w:line="120" w:lineRule="atLeast"/>
        <w:ind w:firstLine="708"/>
        <w:jc w:val="both"/>
        <w:rPr>
          <w:color w:val="000000" w:themeColor="text1"/>
        </w:rPr>
      </w:pPr>
      <w:r w:rsidRPr="00345580">
        <w:rPr>
          <w:color w:val="000000" w:themeColor="text1"/>
        </w:rPr>
        <w:t>- ветераны и инвалиды Великой Отечественной войны, а также ветераны и инвалиды боевых действий;</w:t>
      </w:r>
    </w:p>
    <w:p w:rsidR="00E436C7" w:rsidRPr="00345580" w:rsidRDefault="00E436C7" w:rsidP="00E436C7">
      <w:pPr>
        <w:spacing w:line="120" w:lineRule="atLeast"/>
        <w:ind w:firstLine="708"/>
        <w:jc w:val="both"/>
        <w:rPr>
          <w:color w:val="000000" w:themeColor="text1"/>
        </w:rPr>
      </w:pPr>
      <w:r w:rsidRPr="00345580">
        <w:rPr>
          <w:color w:val="000000" w:themeColor="text1"/>
        </w:rPr>
        <w:lastRenderedPageBreak/>
        <w:t xml:space="preserve">- физические лица, имеющие право на получение социальной поддержки в соответствии с Законом Российской Федерации «О социальной защите граждан, подвергшихся воздействию радиации вследствие катастрофы на Чернобыльской АЭС» (в редакции Закона Российской Федерации от 18 июня 1992 года №3061-1), в соответствии с Федеральным законом от 26 ноября 1998 №175-ФЗ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 w:rsidRPr="00345580">
        <w:rPr>
          <w:color w:val="000000" w:themeColor="text1"/>
        </w:rPr>
        <w:t>Теча</w:t>
      </w:r>
      <w:proofErr w:type="spellEnd"/>
      <w:r w:rsidRPr="00345580">
        <w:rPr>
          <w:color w:val="000000" w:themeColor="text1"/>
        </w:rPr>
        <w:t>» и в соответствии с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E436C7" w:rsidRPr="00345580" w:rsidRDefault="00E436C7" w:rsidP="00E436C7">
      <w:pPr>
        <w:spacing w:line="120" w:lineRule="atLeast"/>
        <w:ind w:firstLine="708"/>
        <w:jc w:val="both"/>
        <w:rPr>
          <w:color w:val="000000" w:themeColor="text1"/>
        </w:rPr>
      </w:pPr>
      <w:r w:rsidRPr="00345580">
        <w:rPr>
          <w:color w:val="000000" w:themeColor="text1"/>
        </w:rPr>
        <w:t>- физические лица,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вооружений и военных объектах;</w:t>
      </w:r>
    </w:p>
    <w:p w:rsidR="00E436C7" w:rsidRPr="00345580" w:rsidRDefault="00E436C7" w:rsidP="00E436C7">
      <w:pPr>
        <w:spacing w:line="120" w:lineRule="atLeast"/>
        <w:ind w:firstLine="708"/>
        <w:jc w:val="both"/>
        <w:rPr>
          <w:color w:val="000000" w:themeColor="text1"/>
        </w:rPr>
      </w:pPr>
      <w:r w:rsidRPr="00345580">
        <w:rPr>
          <w:color w:val="000000" w:themeColor="text1"/>
        </w:rPr>
        <w:t>- физические лица, получившие или перенесшие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E436C7" w:rsidRPr="00345580" w:rsidRDefault="00E436C7" w:rsidP="00E436C7">
      <w:pPr>
        <w:autoSpaceDE w:val="0"/>
        <w:autoSpaceDN w:val="0"/>
        <w:adjustRightInd w:val="0"/>
        <w:spacing w:line="120" w:lineRule="atLeast"/>
        <w:jc w:val="both"/>
        <w:rPr>
          <w:rFonts w:ascii="Arial" w:eastAsia="SimSun" w:hAnsi="Arial" w:cs="Arial"/>
          <w:color w:val="000000" w:themeColor="text1"/>
          <w:lang w:eastAsia="zh-CN"/>
        </w:rPr>
      </w:pPr>
      <w:r w:rsidRPr="00345580">
        <w:rPr>
          <w:color w:val="000000" w:themeColor="text1"/>
        </w:rPr>
        <w:t xml:space="preserve">          2.</w:t>
      </w:r>
      <w:r w:rsidRPr="00345580">
        <w:rPr>
          <w:rFonts w:eastAsia="SimSun"/>
          <w:color w:val="000000" w:themeColor="text1"/>
          <w:lang w:eastAsia="zh-CN"/>
        </w:rPr>
        <w:t xml:space="preserve"> Налогоплательщики - физические лица, имеющие право на налоговые льготы ,  в том числе в виде налогового вычета , представляют в налоговый орган по своему выбору </w:t>
      </w:r>
      <w:hyperlink r:id="rId13" w:history="1">
        <w:r w:rsidRPr="00670D44">
          <w:rPr>
            <w:rFonts w:eastAsia="SimSun"/>
            <w:color w:val="000000" w:themeColor="text1"/>
            <w:lang w:eastAsia="zh-CN"/>
          </w:rPr>
          <w:t>заявление</w:t>
        </w:r>
      </w:hyperlink>
      <w:r w:rsidRPr="00345580">
        <w:rPr>
          <w:rFonts w:eastAsia="SimSun"/>
          <w:color w:val="000000" w:themeColor="text1"/>
          <w:lang w:eastAsia="zh-CN"/>
        </w:rPr>
        <w:t xml:space="preserve"> о предоставлении налоговой льготы, а также вправе представить </w:t>
      </w:r>
      <w:hyperlink r:id="rId14" w:history="1">
        <w:r w:rsidRPr="00670D44">
          <w:rPr>
            <w:rFonts w:eastAsia="SimSun"/>
            <w:color w:val="000000" w:themeColor="text1"/>
            <w:lang w:eastAsia="zh-CN"/>
          </w:rPr>
          <w:t>документы</w:t>
        </w:r>
      </w:hyperlink>
      <w:r w:rsidRPr="00345580">
        <w:rPr>
          <w:rFonts w:eastAsia="SimSun"/>
          <w:color w:val="000000" w:themeColor="text1"/>
          <w:lang w:eastAsia="zh-CN"/>
        </w:rPr>
        <w:t xml:space="preserve"> , подтверждающие право налогоплательщика на налоговую льготу. </w:t>
      </w:r>
      <w:proofErr w:type="gramStart"/>
      <w:r w:rsidRPr="00345580">
        <w:rPr>
          <w:rFonts w:eastAsia="SimSun"/>
          <w:color w:val="000000" w:themeColor="text1"/>
          <w:lang w:eastAsia="zh-CN"/>
        </w:rPr>
        <w:t>Заявление  о</w:t>
      </w:r>
      <w:proofErr w:type="gramEnd"/>
      <w:r w:rsidRPr="00345580">
        <w:rPr>
          <w:rFonts w:eastAsia="SimSun"/>
          <w:color w:val="000000" w:themeColor="text1"/>
          <w:lang w:eastAsia="zh-CN"/>
        </w:rPr>
        <w:t xml:space="preserve"> предоставлении налоговой льготы  подается  в порядке и по форме , утвержденной федеральным органом исполнительной власти, уполномоченным по контролю и надзору в области налогов и сборов .</w:t>
      </w:r>
    </w:p>
    <w:p w:rsidR="00E436C7" w:rsidRPr="00345580" w:rsidRDefault="00E436C7" w:rsidP="00E436C7">
      <w:pPr>
        <w:spacing w:line="120" w:lineRule="atLeast"/>
        <w:ind w:firstLine="708"/>
        <w:jc w:val="both"/>
        <w:rPr>
          <w:color w:val="000000" w:themeColor="text1"/>
        </w:rPr>
      </w:pPr>
      <w:r w:rsidRPr="00345580">
        <w:rPr>
          <w:color w:val="000000" w:themeColor="text1"/>
        </w:rPr>
        <w:t xml:space="preserve">3. Налоговые льготы по налогу предоставляются </w:t>
      </w:r>
      <w:proofErr w:type="gramStart"/>
      <w:r w:rsidRPr="00345580">
        <w:rPr>
          <w:color w:val="000000" w:themeColor="text1"/>
        </w:rPr>
        <w:t>налогоплательщикам  в</w:t>
      </w:r>
      <w:proofErr w:type="gramEnd"/>
      <w:r w:rsidRPr="00345580">
        <w:rPr>
          <w:color w:val="000000" w:themeColor="text1"/>
        </w:rPr>
        <w:t xml:space="preserve">  соответствие с основаниями, установленными настоящим  решением и статьями  391, 395 ,396 главы 31  Налогового кодекса Российской Федерации.</w:t>
      </w:r>
    </w:p>
    <w:p w:rsidR="00E436C7" w:rsidRPr="00670D44" w:rsidRDefault="00E436C7" w:rsidP="00E436C7">
      <w:pPr>
        <w:spacing w:line="120" w:lineRule="atLeast"/>
        <w:ind w:firstLine="708"/>
        <w:jc w:val="both"/>
        <w:rPr>
          <w:color w:val="000000" w:themeColor="text1"/>
        </w:rPr>
      </w:pPr>
      <w:r w:rsidRPr="00345580">
        <w:rPr>
          <w:color w:val="000000" w:themeColor="text1"/>
        </w:rPr>
        <w:t xml:space="preserve"> Льготы по уплате земельного налога (муниципальная преференция) для категории налогоплательщиков , указанной в абзаце 1 п.п.1 п.7 настоящего Положения , предоставляются с предварительного согласия в письменной форме антимонопольного органа , за исключением случаев, указанных в п. 3 статьи 19 Федерального закона от 26.07.2006 г. № 135 – ФЗ «О защите конкуренции», а так же если указанные  налогоплательщики не являются хозяйствующими субъектами, понятие которых , определено в абзаце 5 статьи 4 названного Федерального закона.</w:t>
      </w:r>
      <w:r w:rsidRPr="00670D44">
        <w:rPr>
          <w:b/>
          <w:color w:val="000000" w:themeColor="text1"/>
        </w:rPr>
        <w:t xml:space="preserve">  </w:t>
      </w:r>
    </w:p>
    <w:p w:rsidR="00E436C7" w:rsidRPr="00670D44" w:rsidRDefault="00E436C7" w:rsidP="00E436C7">
      <w:pPr>
        <w:spacing w:line="120" w:lineRule="atLeast"/>
        <w:jc w:val="both"/>
        <w:rPr>
          <w:b/>
          <w:color w:val="000000" w:themeColor="text1"/>
        </w:rPr>
      </w:pPr>
    </w:p>
    <w:p w:rsidR="00E436C7" w:rsidRPr="00670D44" w:rsidRDefault="00E436C7" w:rsidP="00E436C7">
      <w:pPr>
        <w:spacing w:line="120" w:lineRule="atLeast"/>
        <w:ind w:firstLine="708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8</w:t>
      </w:r>
      <w:r w:rsidRPr="00670D44">
        <w:rPr>
          <w:b/>
          <w:color w:val="000000" w:themeColor="text1"/>
        </w:rPr>
        <w:t>. Заключительные и переходные положения:</w:t>
      </w:r>
    </w:p>
    <w:p w:rsidR="00E436C7" w:rsidRPr="00670D44" w:rsidRDefault="00E436C7" w:rsidP="00E436C7">
      <w:pPr>
        <w:spacing w:line="120" w:lineRule="atLeast"/>
        <w:ind w:firstLine="708"/>
        <w:jc w:val="both"/>
        <w:rPr>
          <w:color w:val="000000" w:themeColor="text1"/>
        </w:rPr>
      </w:pPr>
      <w:r>
        <w:rPr>
          <w:bCs/>
          <w:color w:val="000000" w:themeColor="text1"/>
        </w:rPr>
        <w:t>1</w:t>
      </w:r>
      <w:r w:rsidRPr="00670D44">
        <w:rPr>
          <w:bCs/>
          <w:color w:val="000000" w:themeColor="text1"/>
        </w:rPr>
        <w:t>.</w:t>
      </w:r>
      <w:r w:rsidRPr="00670D44">
        <w:rPr>
          <w:color w:val="000000" w:themeColor="text1"/>
        </w:rPr>
        <w:t>Иные элементы налогообложения по земельному налогу, не предусмотренные настоящим Положением, определяются в соответствии с Налоговым кодексом Российской Федерации.</w:t>
      </w:r>
    </w:p>
    <w:p w:rsidR="00E436C7" w:rsidRPr="00696779" w:rsidRDefault="00E436C7" w:rsidP="00E436C7">
      <w:pPr>
        <w:ind w:firstLine="708"/>
        <w:jc w:val="both"/>
        <w:rPr>
          <w:sz w:val="28"/>
          <w:szCs w:val="28"/>
        </w:rPr>
      </w:pPr>
    </w:p>
    <w:p w:rsidR="00E436C7" w:rsidRPr="00696779" w:rsidRDefault="00E436C7" w:rsidP="00E436C7"/>
    <w:p w:rsidR="00E436C7" w:rsidRPr="00696779" w:rsidRDefault="00E436C7" w:rsidP="00E436C7"/>
    <w:p w:rsidR="0099191E" w:rsidRDefault="0099191E" w:rsidP="00E436C7">
      <w:pPr>
        <w:tabs>
          <w:tab w:val="left" w:pos="3975"/>
          <w:tab w:val="center" w:pos="4677"/>
        </w:tabs>
        <w:spacing w:line="120" w:lineRule="atLeast"/>
      </w:pPr>
    </w:p>
    <w:sectPr w:rsidR="00991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13305"/>
    <w:multiLevelType w:val="multilevel"/>
    <w:tmpl w:val="71262CB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908"/>
        </w:tabs>
        <w:ind w:left="1908" w:hanging="1200"/>
      </w:pPr>
    </w:lvl>
    <w:lvl w:ilvl="2">
      <w:start w:val="1"/>
      <w:numFmt w:val="decimal"/>
      <w:isLgl/>
      <w:lvlText w:val="%1.%2.%3."/>
      <w:lvlJc w:val="left"/>
      <w:pPr>
        <w:tabs>
          <w:tab w:val="num" w:pos="1908"/>
        </w:tabs>
        <w:ind w:left="1908" w:hanging="1200"/>
      </w:pPr>
    </w:lvl>
    <w:lvl w:ilvl="3">
      <w:start w:val="1"/>
      <w:numFmt w:val="decimal"/>
      <w:isLgl/>
      <w:lvlText w:val="%1.%2.%3.%4."/>
      <w:lvlJc w:val="left"/>
      <w:pPr>
        <w:tabs>
          <w:tab w:val="num" w:pos="1908"/>
        </w:tabs>
        <w:ind w:left="1908" w:hanging="1200"/>
      </w:pPr>
    </w:lvl>
    <w:lvl w:ilvl="4">
      <w:start w:val="1"/>
      <w:numFmt w:val="decimal"/>
      <w:isLgl/>
      <w:lvlText w:val="%1.%2.%3.%4.%5."/>
      <w:lvlJc w:val="left"/>
      <w:pPr>
        <w:tabs>
          <w:tab w:val="num" w:pos="1908"/>
        </w:tabs>
        <w:ind w:left="1908" w:hanging="120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3D"/>
    <w:rsid w:val="005F3746"/>
    <w:rsid w:val="005F3C3D"/>
    <w:rsid w:val="008D06B5"/>
    <w:rsid w:val="0099191E"/>
    <w:rsid w:val="00BD7F3D"/>
    <w:rsid w:val="00C3377E"/>
    <w:rsid w:val="00E30AE6"/>
    <w:rsid w:val="00E4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672C7"/>
  <w15:chartTrackingRefBased/>
  <w15:docId w15:val="{E62801C6-E805-4CA1-9A16-D750166B0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D7F3D"/>
    <w:pPr>
      <w:keepNext/>
      <w:outlineLvl w:val="1"/>
    </w:pPr>
    <w:rPr>
      <w:rFonts w:eastAsia="Arial Unicode MS"/>
      <w:b/>
      <w:i/>
      <w:small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D7F3D"/>
    <w:rPr>
      <w:rFonts w:ascii="Times New Roman" w:eastAsia="Arial Unicode MS" w:hAnsi="Times New Roman" w:cs="Times New Roman"/>
      <w:b/>
      <w:i/>
      <w:smallCaps/>
      <w:sz w:val="40"/>
      <w:szCs w:val="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BC12C68713AE23F2C037C6D42A90F1669D37332F2E8411EB37B1DEC3CDE2DB3B738253D8163D5Db668E" TargetMode="External"/><Relationship Id="rId13" Type="http://schemas.openxmlformats.org/officeDocument/2006/relationships/hyperlink" Target="consultantplus://offline/ref=1162F2F0AF5F4DF2A73A62DCA4254FDD2C4EA8EC3347BF66A07EA0668A79F651DE100EB7FFFED955l06E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ABE6186D06296F79378A52A2ADD9FEB6FA7EA7163AB6E9D92D3F88F9441A6F30D9F62888u21AE" TargetMode="External"/><Relationship Id="rId12" Type="http://schemas.openxmlformats.org/officeDocument/2006/relationships/hyperlink" Target="consultantplus://offline/ref=CB0C536CC8A771184BA53BE07DF5870F7730FFD3ED02C3D19CAF59FFFEAC360DD5FB796846B9rFMC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EED4F6ADBE0F164910D77C19540D37309E23166FDE2675F73B6BAEB2D29287C26D0E93DDE422790kBw0E" TargetMode="External"/><Relationship Id="rId11" Type="http://schemas.openxmlformats.org/officeDocument/2006/relationships/hyperlink" Target="consultantplus://offline/ref=05E00C1ED9B86916332E41C50455AC280832FB3C7AACB7D593683942BE762C55700F223C0E6Da9D5F" TargetMode="External"/><Relationship Id="rId5" Type="http://schemas.openxmlformats.org/officeDocument/2006/relationships/hyperlink" Target="consultantplus://offline/ref=FEED4F6ADBE0F164910D77C19540D37309E23166FDE2675F73B6BAEB2D29287C26D0E93DDE412698kBw2E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2BC12C68713AE23F2C037C6D42A90F1669D37332F2E8411EB37B1DEC3CDE2DB3B738253D8163759b66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BC12C68713AE23F2C037C6D42A90F1669D37332F2E8411EB37B1DEC3CDE2DB3B738253D8163D5Bb66DE" TargetMode="External"/><Relationship Id="rId14" Type="http://schemas.openxmlformats.org/officeDocument/2006/relationships/hyperlink" Target="consultantplus://offline/ref=1162F2F0AF5F4DF2A73A62DCA4254FDD2C4EAAE53B43BF66A07EA0668A79F651DE100EB7FFFED957l06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1725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7</cp:revision>
  <dcterms:created xsi:type="dcterms:W3CDTF">2021-04-08T14:12:00Z</dcterms:created>
  <dcterms:modified xsi:type="dcterms:W3CDTF">2024-02-28T08:49:00Z</dcterms:modified>
</cp:coreProperties>
</file>